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626E" w14:textId="5A6EC4D6" w:rsidR="00E73562" w:rsidRDefault="00E73562" w:rsidP="00FC6320">
      <w:pPr>
        <w:rPr>
          <w:rFonts w:ascii="Arial" w:hAnsi="Arial" w:cs="Arial"/>
        </w:rPr>
      </w:pPr>
    </w:p>
    <w:p w14:paraId="3B14E157" w14:textId="08678D0D" w:rsidR="00354449" w:rsidRDefault="00354449" w:rsidP="00FC6320">
      <w:pPr>
        <w:rPr>
          <w:rFonts w:ascii="Arial" w:hAnsi="Arial" w:cs="Arial"/>
        </w:rPr>
      </w:pPr>
    </w:p>
    <w:p w14:paraId="2B15961B" w14:textId="65CF26A9" w:rsidR="00F12528" w:rsidRPr="00330281" w:rsidRDefault="00F12528" w:rsidP="00F12528">
      <w:pPr>
        <w:jc w:val="center"/>
        <w:rPr>
          <w:rFonts w:cs="Calibri"/>
          <w:color w:val="2F5496" w:themeColor="accent1" w:themeShade="BF"/>
          <w:sz w:val="52"/>
          <w:szCs w:val="52"/>
        </w:rPr>
      </w:pPr>
      <w:r w:rsidRPr="00330281">
        <w:rPr>
          <w:rFonts w:cs="Calibri"/>
          <w:color w:val="2F5496" w:themeColor="accent1" w:themeShade="BF"/>
          <w:sz w:val="52"/>
          <w:szCs w:val="52"/>
        </w:rPr>
        <w:t>Nonsuch Primary School</w:t>
      </w:r>
    </w:p>
    <w:p w14:paraId="762C58EE" w14:textId="77777777" w:rsidR="00F12528" w:rsidRPr="00330281" w:rsidRDefault="00F12528" w:rsidP="00F12528">
      <w:pPr>
        <w:jc w:val="center"/>
        <w:rPr>
          <w:rFonts w:cs="Calibri"/>
          <w:color w:val="2F5496" w:themeColor="accent1" w:themeShade="BF"/>
          <w:sz w:val="32"/>
          <w:szCs w:val="32"/>
        </w:rPr>
      </w:pPr>
      <w:r w:rsidRPr="00330281">
        <w:rPr>
          <w:rFonts w:cs="Calibri"/>
          <w:color w:val="2F5496" w:themeColor="accent1" w:themeShade="BF"/>
          <w:sz w:val="32"/>
          <w:szCs w:val="32"/>
        </w:rPr>
        <w:t>This policy is embedded in our school’s mission statement of, ‘Working Together We All Achieve’.</w:t>
      </w:r>
    </w:p>
    <w:p w14:paraId="1E5C9B79" w14:textId="22BF8E62" w:rsidR="00F12528" w:rsidRPr="0097728C" w:rsidRDefault="00F12528" w:rsidP="00F12528">
      <w:pPr>
        <w:jc w:val="center"/>
        <w:rPr>
          <w:rFonts w:cs="Calibri"/>
          <w:sz w:val="28"/>
          <w:szCs w:val="28"/>
        </w:rPr>
      </w:pPr>
    </w:p>
    <w:p w14:paraId="61C531EB" w14:textId="77777777" w:rsidR="00F12528" w:rsidRPr="0097728C" w:rsidRDefault="00F12528" w:rsidP="00F12528">
      <w:pPr>
        <w:jc w:val="center"/>
        <w:rPr>
          <w:rFonts w:cs="Calibri"/>
          <w:sz w:val="28"/>
          <w:szCs w:val="28"/>
        </w:rPr>
      </w:pPr>
    </w:p>
    <w:p w14:paraId="6518F0B7" w14:textId="4EB20763" w:rsidR="00F12528" w:rsidRPr="0097728C" w:rsidRDefault="00330281" w:rsidP="00F12528">
      <w:pPr>
        <w:jc w:val="center"/>
        <w:rPr>
          <w:rFonts w:cs="Calibri"/>
          <w:sz w:val="28"/>
          <w:szCs w:val="28"/>
        </w:rPr>
      </w:pPr>
      <w:r>
        <w:rPr>
          <w:rFonts w:cs="Calibri"/>
          <w:noProof/>
          <w:sz w:val="28"/>
          <w:szCs w:val="28"/>
        </w:rPr>
        <w:drawing>
          <wp:anchor distT="0" distB="0" distL="114300" distR="114300" simplePos="0" relativeHeight="251658240" behindDoc="1" locked="0" layoutInCell="1" allowOverlap="1" wp14:anchorId="2AD59EAF" wp14:editId="143EF7B8">
            <wp:simplePos x="0" y="0"/>
            <wp:positionH relativeFrom="margin">
              <wp:posOffset>354965</wp:posOffset>
            </wp:positionH>
            <wp:positionV relativeFrom="paragraph">
              <wp:posOffset>96520</wp:posOffset>
            </wp:positionV>
            <wp:extent cx="4669155" cy="1191260"/>
            <wp:effectExtent l="0" t="0" r="0" b="0"/>
            <wp:wrapTight wrapText="bothSides">
              <wp:wrapPolygon edited="0">
                <wp:start x="0" y="0"/>
                <wp:lineTo x="0" y="21416"/>
                <wp:lineTo x="21503" y="21416"/>
                <wp:lineTo x="21503" y="0"/>
                <wp:lineTo x="0" y="0"/>
              </wp:wrapPolygon>
            </wp:wrapTight>
            <wp:docPr id="8"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grey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9155"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78F59" w14:textId="72184013" w:rsidR="00F12528" w:rsidRPr="0097728C" w:rsidRDefault="00F12528" w:rsidP="00F12528">
      <w:pPr>
        <w:jc w:val="center"/>
        <w:rPr>
          <w:rFonts w:cs="Calibri"/>
          <w:sz w:val="28"/>
          <w:szCs w:val="28"/>
        </w:rPr>
      </w:pPr>
    </w:p>
    <w:p w14:paraId="50A30E44" w14:textId="24B38671" w:rsidR="00F12528" w:rsidRDefault="00F12528" w:rsidP="00F12528">
      <w:pPr>
        <w:pStyle w:val="NormalWeb"/>
        <w:jc w:val="center"/>
        <w:rPr>
          <w:rFonts w:ascii="Calibri" w:hAnsi="Calibri" w:cs="Calibri"/>
          <w:sz w:val="28"/>
          <w:szCs w:val="28"/>
        </w:rPr>
      </w:pPr>
    </w:p>
    <w:p w14:paraId="1A6724BE" w14:textId="77777777" w:rsidR="00F12528" w:rsidRDefault="00F12528" w:rsidP="00F12528">
      <w:pPr>
        <w:pStyle w:val="NormalWeb"/>
        <w:jc w:val="center"/>
        <w:rPr>
          <w:rFonts w:ascii="Calibri" w:hAnsi="Calibri" w:cs="Calibri"/>
          <w:sz w:val="28"/>
          <w:szCs w:val="28"/>
        </w:rPr>
      </w:pPr>
    </w:p>
    <w:p w14:paraId="01F93EEE" w14:textId="77777777" w:rsidR="00F12528" w:rsidRDefault="00F12528" w:rsidP="00F12528">
      <w:pPr>
        <w:pStyle w:val="NormalWeb"/>
        <w:jc w:val="center"/>
        <w:rPr>
          <w:rFonts w:ascii="Calibri" w:hAnsi="Calibri" w:cs="Calibri"/>
          <w:sz w:val="28"/>
          <w:szCs w:val="28"/>
        </w:rPr>
      </w:pPr>
    </w:p>
    <w:p w14:paraId="51EFE2E3" w14:textId="77777777" w:rsidR="00F12528" w:rsidRPr="0097728C" w:rsidRDefault="00F12528" w:rsidP="00F12528">
      <w:pPr>
        <w:pStyle w:val="NormalWeb"/>
        <w:jc w:val="cente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4167"/>
      </w:tblGrid>
      <w:tr w:rsidR="00F12528" w:rsidRPr="0097728C" w14:paraId="618DEAB8" w14:textId="77777777" w:rsidTr="000872E8">
        <w:tc>
          <w:tcPr>
            <w:tcW w:w="4508" w:type="dxa"/>
          </w:tcPr>
          <w:p w14:paraId="7AE001AB" w14:textId="77777777" w:rsidR="00F12528" w:rsidRPr="0097728C" w:rsidRDefault="00F12528" w:rsidP="000872E8">
            <w:pPr>
              <w:pStyle w:val="NormalWeb"/>
              <w:jc w:val="center"/>
              <w:rPr>
                <w:rFonts w:ascii="Calibri" w:hAnsi="Calibri" w:cs="Calibri"/>
              </w:rPr>
            </w:pPr>
            <w:r w:rsidRPr="0097728C">
              <w:rPr>
                <w:rFonts w:ascii="Calibri" w:hAnsi="Calibri" w:cs="Calibri"/>
              </w:rPr>
              <w:t>Policy</w:t>
            </w:r>
          </w:p>
          <w:p w14:paraId="7EAD00D7" w14:textId="77777777" w:rsidR="00F12528" w:rsidRPr="0097728C" w:rsidRDefault="00F12528" w:rsidP="000872E8">
            <w:pPr>
              <w:pStyle w:val="NormalWeb"/>
              <w:jc w:val="center"/>
              <w:rPr>
                <w:rFonts w:ascii="Calibri" w:hAnsi="Calibri" w:cs="Calibri"/>
              </w:rPr>
            </w:pPr>
          </w:p>
        </w:tc>
        <w:tc>
          <w:tcPr>
            <w:tcW w:w="4508" w:type="dxa"/>
          </w:tcPr>
          <w:p w14:paraId="4E0644E5" w14:textId="77777777" w:rsidR="00F12528" w:rsidRPr="0097728C" w:rsidRDefault="00F12528" w:rsidP="00B350AC">
            <w:pPr>
              <w:pStyle w:val="Header"/>
              <w:jc w:val="center"/>
              <w:rPr>
                <w:rFonts w:cs="Calibri"/>
              </w:rPr>
            </w:pPr>
            <w:r>
              <w:rPr>
                <w:rFonts w:cs="Calibri"/>
                <w:sz w:val="24"/>
                <w:szCs w:val="24"/>
              </w:rPr>
              <w:t xml:space="preserve">Equality Information and Objectives </w:t>
            </w:r>
          </w:p>
        </w:tc>
      </w:tr>
      <w:tr w:rsidR="00F12528" w:rsidRPr="0097728C" w14:paraId="08E6D9CC" w14:textId="77777777" w:rsidTr="000872E8">
        <w:tc>
          <w:tcPr>
            <w:tcW w:w="4508" w:type="dxa"/>
          </w:tcPr>
          <w:p w14:paraId="1C727368" w14:textId="77777777" w:rsidR="00F12528" w:rsidRPr="0097728C" w:rsidRDefault="00F12528" w:rsidP="000872E8">
            <w:pPr>
              <w:pStyle w:val="NormalWeb"/>
              <w:jc w:val="center"/>
              <w:rPr>
                <w:rFonts w:ascii="Calibri" w:hAnsi="Calibri" w:cs="Calibri"/>
              </w:rPr>
            </w:pPr>
            <w:r>
              <w:rPr>
                <w:rFonts w:ascii="Calibri" w:hAnsi="Calibri" w:cs="Calibri"/>
              </w:rPr>
              <w:t xml:space="preserve">Date </w:t>
            </w:r>
          </w:p>
          <w:p w14:paraId="6DC21919" w14:textId="77777777" w:rsidR="00F12528" w:rsidRPr="0097728C" w:rsidRDefault="00F12528" w:rsidP="000872E8">
            <w:pPr>
              <w:pStyle w:val="NormalWeb"/>
              <w:jc w:val="center"/>
              <w:rPr>
                <w:rFonts w:ascii="Calibri" w:hAnsi="Calibri" w:cs="Calibri"/>
              </w:rPr>
            </w:pPr>
          </w:p>
        </w:tc>
        <w:tc>
          <w:tcPr>
            <w:tcW w:w="4508" w:type="dxa"/>
          </w:tcPr>
          <w:p w14:paraId="4A49B663" w14:textId="6D1C937A" w:rsidR="00F12528" w:rsidRPr="0097728C" w:rsidRDefault="00330281" w:rsidP="000872E8">
            <w:pPr>
              <w:pStyle w:val="NormalWeb"/>
              <w:jc w:val="center"/>
              <w:rPr>
                <w:rFonts w:ascii="Calibri" w:hAnsi="Calibri" w:cs="Calibri"/>
              </w:rPr>
            </w:pPr>
            <w:r>
              <w:rPr>
                <w:rFonts w:ascii="Calibri" w:hAnsi="Calibri" w:cs="Calibri"/>
              </w:rPr>
              <w:t>September 2023</w:t>
            </w:r>
          </w:p>
        </w:tc>
      </w:tr>
      <w:tr w:rsidR="00F12528" w:rsidRPr="0097728C" w14:paraId="56D6D0EA" w14:textId="77777777" w:rsidTr="000872E8">
        <w:tc>
          <w:tcPr>
            <w:tcW w:w="4508" w:type="dxa"/>
          </w:tcPr>
          <w:p w14:paraId="1B3E14D1" w14:textId="77777777" w:rsidR="00F12528" w:rsidRPr="0097728C" w:rsidRDefault="00F12528" w:rsidP="000872E8">
            <w:pPr>
              <w:pStyle w:val="NormalWeb"/>
              <w:jc w:val="center"/>
              <w:rPr>
                <w:rFonts w:ascii="Calibri" w:hAnsi="Calibri" w:cs="Calibri"/>
              </w:rPr>
            </w:pPr>
            <w:r w:rsidRPr="0097728C">
              <w:rPr>
                <w:rFonts w:ascii="Calibri" w:hAnsi="Calibri" w:cs="Calibri"/>
              </w:rPr>
              <w:t xml:space="preserve">Date for </w:t>
            </w:r>
            <w:r>
              <w:rPr>
                <w:rFonts w:ascii="Calibri" w:hAnsi="Calibri" w:cs="Calibri"/>
              </w:rPr>
              <w:t xml:space="preserve">next </w:t>
            </w:r>
            <w:r w:rsidRPr="0097728C">
              <w:rPr>
                <w:rFonts w:ascii="Calibri" w:hAnsi="Calibri" w:cs="Calibri"/>
              </w:rPr>
              <w:t xml:space="preserve">review </w:t>
            </w:r>
          </w:p>
          <w:p w14:paraId="37B1681F" w14:textId="77777777" w:rsidR="00F12528" w:rsidRPr="0097728C" w:rsidRDefault="00F12528" w:rsidP="000872E8">
            <w:pPr>
              <w:pStyle w:val="NormalWeb"/>
              <w:jc w:val="center"/>
              <w:rPr>
                <w:rFonts w:ascii="Calibri" w:hAnsi="Calibri" w:cs="Calibri"/>
              </w:rPr>
            </w:pPr>
          </w:p>
        </w:tc>
        <w:tc>
          <w:tcPr>
            <w:tcW w:w="4508" w:type="dxa"/>
          </w:tcPr>
          <w:p w14:paraId="2BF45111" w14:textId="730ACB47" w:rsidR="00F12528" w:rsidRPr="0097728C" w:rsidRDefault="00330281" w:rsidP="000872E8">
            <w:pPr>
              <w:pStyle w:val="NormalWeb"/>
              <w:jc w:val="center"/>
              <w:rPr>
                <w:rFonts w:ascii="Calibri" w:hAnsi="Calibri" w:cs="Calibri"/>
              </w:rPr>
            </w:pPr>
            <w:r>
              <w:rPr>
                <w:rFonts w:ascii="Calibri" w:hAnsi="Calibri" w:cs="Calibri"/>
              </w:rPr>
              <w:t>September 2026</w:t>
            </w:r>
          </w:p>
        </w:tc>
      </w:tr>
      <w:tr w:rsidR="00F12528" w:rsidRPr="0097728C" w14:paraId="1D2DB501" w14:textId="77777777" w:rsidTr="000872E8">
        <w:tc>
          <w:tcPr>
            <w:tcW w:w="4508" w:type="dxa"/>
          </w:tcPr>
          <w:p w14:paraId="0A1995C0" w14:textId="77777777" w:rsidR="00F12528" w:rsidRPr="0097728C" w:rsidRDefault="00F12528" w:rsidP="000872E8">
            <w:pPr>
              <w:pStyle w:val="NormalWeb"/>
              <w:jc w:val="center"/>
              <w:rPr>
                <w:rFonts w:ascii="Calibri" w:hAnsi="Calibri" w:cs="Calibri"/>
              </w:rPr>
            </w:pPr>
            <w:r w:rsidRPr="0097728C">
              <w:rPr>
                <w:rFonts w:ascii="Calibri" w:hAnsi="Calibri" w:cs="Calibri"/>
              </w:rPr>
              <w:t xml:space="preserve">Summary </w:t>
            </w:r>
          </w:p>
        </w:tc>
        <w:tc>
          <w:tcPr>
            <w:tcW w:w="4508" w:type="dxa"/>
          </w:tcPr>
          <w:p w14:paraId="12929A14" w14:textId="77777777" w:rsidR="00F12528" w:rsidRPr="0097728C" w:rsidRDefault="00B350AC" w:rsidP="00B350AC">
            <w:pPr>
              <w:pStyle w:val="NormalWeb"/>
              <w:jc w:val="center"/>
              <w:rPr>
                <w:rFonts w:ascii="Calibri" w:hAnsi="Calibri" w:cs="Calibri"/>
              </w:rPr>
            </w:pPr>
            <w:r>
              <w:rPr>
                <w:rFonts w:ascii="Calibri" w:hAnsi="Calibri"/>
              </w:rPr>
              <w:t xml:space="preserve">This sets out the school’s commitment to equality in practise. </w:t>
            </w:r>
            <w:r w:rsidR="00F12528" w:rsidRPr="004C0041">
              <w:rPr>
                <w:rFonts w:ascii="Calibri" w:hAnsi="Calibri"/>
              </w:rPr>
              <w:t xml:space="preserve"> </w:t>
            </w:r>
          </w:p>
        </w:tc>
      </w:tr>
    </w:tbl>
    <w:p w14:paraId="7D85A2A1" w14:textId="77777777" w:rsidR="00F12528" w:rsidRPr="0097728C" w:rsidRDefault="00F12528" w:rsidP="00F12528">
      <w:pPr>
        <w:pStyle w:val="NormalWeb"/>
        <w:jc w:val="center"/>
        <w:rPr>
          <w:rFonts w:ascii="Calibri" w:hAnsi="Calibri" w:cs="Calibri"/>
          <w:sz w:val="28"/>
          <w:szCs w:val="28"/>
        </w:rPr>
      </w:pPr>
      <w:r w:rsidRPr="0097728C">
        <w:rPr>
          <w:rFonts w:ascii="Calibri" w:hAnsi="Calibri" w:cs="Calibri"/>
          <w:sz w:val="28"/>
          <w:szCs w:val="28"/>
        </w:rPr>
        <w:t>We service our community by providing an education of the highest quality. We believe our school should be a place where we all want to be, a place where children and adults feel safe, happy, secure and nurtured.</w:t>
      </w:r>
    </w:p>
    <w:p w14:paraId="0ABCEE55" w14:textId="77777777" w:rsidR="00354449" w:rsidRDefault="00F12528" w:rsidP="00F12528">
      <w:pPr>
        <w:rPr>
          <w:rFonts w:ascii="Arial" w:hAnsi="Arial" w:cs="Arial"/>
        </w:rPr>
      </w:pPr>
      <w:r w:rsidRPr="0097728C">
        <w:rPr>
          <w:rFonts w:cs="Calibri"/>
          <w:sz w:val="28"/>
          <w:szCs w:val="28"/>
        </w:rPr>
        <w:t xml:space="preserve">Our high </w:t>
      </w:r>
      <w:proofErr w:type="gramStart"/>
      <w:r w:rsidRPr="0097728C">
        <w:rPr>
          <w:rFonts w:cs="Calibri"/>
          <w:sz w:val="28"/>
          <w:szCs w:val="28"/>
        </w:rPr>
        <w:t>expectations</w:t>
      </w:r>
      <w:proofErr w:type="gramEnd"/>
      <w:r w:rsidRPr="0097728C">
        <w:rPr>
          <w:rFonts w:cs="Calibri"/>
          <w:sz w:val="28"/>
          <w:szCs w:val="28"/>
        </w:rPr>
        <w:t xml:space="preserve"> for learning cultivates character and pride in our identity at Nonsuch Primary School preparing every child for their future</w:t>
      </w:r>
      <w:r>
        <w:rPr>
          <w:rFonts w:cs="Calibri"/>
          <w:sz w:val="28"/>
          <w:szCs w:val="28"/>
        </w:rPr>
        <w:t>.</w:t>
      </w:r>
    </w:p>
    <w:p w14:paraId="0D0FDF77" w14:textId="77777777" w:rsidR="00F12528" w:rsidRDefault="00F12528" w:rsidP="00E73562">
      <w:pPr>
        <w:jc w:val="center"/>
        <w:rPr>
          <w:rFonts w:ascii="Arial" w:hAnsi="Arial" w:cs="Arial"/>
          <w:b/>
          <w:u w:val="single"/>
        </w:rPr>
      </w:pPr>
    </w:p>
    <w:p w14:paraId="34FC8EA1" w14:textId="77777777" w:rsidR="00F12528" w:rsidRDefault="00F12528" w:rsidP="00E73562">
      <w:pPr>
        <w:jc w:val="center"/>
        <w:rPr>
          <w:rFonts w:ascii="Arial" w:hAnsi="Arial" w:cs="Arial"/>
          <w:b/>
          <w:u w:val="single"/>
        </w:rPr>
      </w:pPr>
    </w:p>
    <w:p w14:paraId="57F88B62" w14:textId="77777777" w:rsidR="00F12528" w:rsidRDefault="00F12528" w:rsidP="00E73562">
      <w:pPr>
        <w:jc w:val="center"/>
        <w:rPr>
          <w:rFonts w:ascii="Arial" w:hAnsi="Arial" w:cs="Arial"/>
          <w:b/>
          <w:u w:val="single"/>
        </w:rPr>
      </w:pPr>
    </w:p>
    <w:p w14:paraId="750800B8" w14:textId="77777777" w:rsidR="00F12528" w:rsidRDefault="00F12528" w:rsidP="00E73562">
      <w:pPr>
        <w:jc w:val="center"/>
        <w:rPr>
          <w:rFonts w:ascii="Arial" w:hAnsi="Arial" w:cs="Arial"/>
          <w:b/>
          <w:u w:val="single"/>
        </w:rPr>
      </w:pPr>
    </w:p>
    <w:p w14:paraId="4F10960B" w14:textId="77777777" w:rsidR="00F12528" w:rsidRDefault="00F12528" w:rsidP="008B16FD">
      <w:pPr>
        <w:rPr>
          <w:rFonts w:ascii="Arial" w:hAnsi="Arial" w:cs="Arial"/>
          <w:b/>
          <w:u w:val="single"/>
        </w:rPr>
      </w:pPr>
    </w:p>
    <w:p w14:paraId="4A58FFEF" w14:textId="77777777" w:rsidR="00F12528" w:rsidRDefault="00F12528" w:rsidP="00F12528">
      <w:pPr>
        <w:rPr>
          <w:rFonts w:ascii="Arial" w:hAnsi="Arial" w:cs="Arial"/>
          <w:b/>
          <w:u w:val="single"/>
        </w:rPr>
      </w:pPr>
    </w:p>
    <w:p w14:paraId="535F48CB" w14:textId="77777777" w:rsidR="006B0CEA" w:rsidRDefault="006B0CEA" w:rsidP="006B0CEA">
      <w:pPr>
        <w:rPr>
          <w:rFonts w:ascii="Arial" w:hAnsi="Arial" w:cs="Arial"/>
        </w:rPr>
      </w:pPr>
    </w:p>
    <w:p w14:paraId="09786CD7" w14:textId="77777777" w:rsidR="00B350AC" w:rsidRDefault="00B350AC" w:rsidP="006B0CEA">
      <w:pPr>
        <w:rPr>
          <w:rFonts w:ascii="Arial" w:hAnsi="Arial" w:cs="Arial"/>
        </w:rPr>
      </w:pPr>
    </w:p>
    <w:p w14:paraId="6BF42674" w14:textId="77777777" w:rsidR="00B350AC" w:rsidRDefault="00B350AC" w:rsidP="00B350AC">
      <w:pPr>
        <w:jc w:val="center"/>
        <w:rPr>
          <w:rFonts w:ascii="Arial" w:hAnsi="Arial" w:cs="Arial"/>
          <w:b/>
          <w:u w:val="single"/>
        </w:rPr>
      </w:pPr>
      <w:r>
        <w:rPr>
          <w:rFonts w:ascii="Arial" w:hAnsi="Arial" w:cs="Arial"/>
          <w:b/>
          <w:u w:val="single"/>
        </w:rPr>
        <w:lastRenderedPageBreak/>
        <w:t xml:space="preserve">Equality Information and Objectives </w:t>
      </w:r>
    </w:p>
    <w:p w14:paraId="107432BE" w14:textId="77777777" w:rsidR="00B350AC" w:rsidRDefault="00B350AC" w:rsidP="00B350AC">
      <w:pPr>
        <w:jc w:val="center"/>
        <w:rPr>
          <w:rFonts w:ascii="Arial" w:hAnsi="Arial" w:cs="Arial"/>
          <w:b/>
          <w:u w:val="single"/>
        </w:rPr>
      </w:pPr>
    </w:p>
    <w:p w14:paraId="54CB6D93" w14:textId="77777777" w:rsidR="00B350AC" w:rsidRDefault="00B350AC" w:rsidP="00B350AC">
      <w:pPr>
        <w:rPr>
          <w:rFonts w:ascii="Arial" w:hAnsi="Arial" w:cs="Arial"/>
        </w:rPr>
      </w:pPr>
      <w:r>
        <w:rPr>
          <w:rFonts w:ascii="Arial" w:hAnsi="Arial" w:cs="Arial"/>
        </w:rPr>
        <w:t>At Nonsuch Primary we seek to value everyone, and our school is committed to equality in practice.  We welcome our legal duties to eliminate discrimination, and to promote community cohesion. The Equality Act 2010 identifies protected characteristics:</w:t>
      </w:r>
    </w:p>
    <w:p w14:paraId="1B379658" w14:textId="77777777" w:rsidR="00B350AC" w:rsidRPr="004B431D" w:rsidRDefault="00B350AC" w:rsidP="00B350AC">
      <w:pPr>
        <w:rPr>
          <w:rFonts w:ascii="Arial" w:hAnsi="Arial" w:cs="Arial"/>
        </w:rPr>
      </w:pPr>
    </w:p>
    <w:p w14:paraId="3E8F5DB3" w14:textId="77777777" w:rsidR="00B350AC" w:rsidRPr="004B431D" w:rsidRDefault="00B350AC" w:rsidP="00B350AC">
      <w:pPr>
        <w:pStyle w:val="NoSpacing"/>
        <w:rPr>
          <w:rFonts w:ascii="Arial" w:hAnsi="Arial" w:cs="Arial"/>
        </w:rPr>
      </w:pPr>
      <w:r w:rsidRPr="004B431D">
        <w:rPr>
          <w:rFonts w:ascii="Arial" w:hAnsi="Arial" w:cs="Arial"/>
        </w:rPr>
        <w:t>The following characteristics</w:t>
      </w:r>
      <w:r>
        <w:rPr>
          <w:rFonts w:ascii="Arial" w:hAnsi="Arial" w:cs="Arial"/>
        </w:rPr>
        <w:t xml:space="preserve"> are protected characteristics:</w:t>
      </w:r>
    </w:p>
    <w:p w14:paraId="1D0A6A8E" w14:textId="77777777" w:rsidR="00B350AC" w:rsidRPr="004B431D" w:rsidRDefault="00B350AC" w:rsidP="00B350AC">
      <w:pPr>
        <w:pStyle w:val="NoSpacing"/>
        <w:numPr>
          <w:ilvl w:val="0"/>
          <w:numId w:val="12"/>
        </w:numPr>
        <w:rPr>
          <w:rFonts w:ascii="Arial" w:hAnsi="Arial" w:cs="Arial"/>
        </w:rPr>
      </w:pPr>
      <w:r>
        <w:rPr>
          <w:rFonts w:ascii="Arial" w:hAnsi="Arial" w:cs="Arial"/>
        </w:rPr>
        <w:t>age</w:t>
      </w:r>
    </w:p>
    <w:p w14:paraId="33A68AD9" w14:textId="77777777" w:rsidR="00B350AC" w:rsidRPr="004B431D" w:rsidRDefault="00B350AC" w:rsidP="00B350AC">
      <w:pPr>
        <w:pStyle w:val="NoSpacing"/>
        <w:numPr>
          <w:ilvl w:val="0"/>
          <w:numId w:val="12"/>
        </w:numPr>
        <w:rPr>
          <w:rFonts w:ascii="Arial" w:hAnsi="Arial" w:cs="Arial"/>
        </w:rPr>
      </w:pPr>
      <w:r>
        <w:rPr>
          <w:rFonts w:ascii="Arial" w:hAnsi="Arial" w:cs="Arial"/>
        </w:rPr>
        <w:t>disability</w:t>
      </w:r>
      <w:r w:rsidRPr="004B431D">
        <w:rPr>
          <w:rFonts w:ascii="Arial" w:hAnsi="Arial" w:cs="Arial"/>
        </w:rPr>
        <w:t xml:space="preserve"> </w:t>
      </w:r>
    </w:p>
    <w:p w14:paraId="172988B1" w14:textId="77777777" w:rsidR="00B350AC" w:rsidRPr="004B431D" w:rsidRDefault="00B350AC" w:rsidP="00B350AC">
      <w:pPr>
        <w:pStyle w:val="NoSpacing"/>
        <w:numPr>
          <w:ilvl w:val="0"/>
          <w:numId w:val="12"/>
        </w:numPr>
        <w:rPr>
          <w:rFonts w:ascii="Arial" w:hAnsi="Arial" w:cs="Arial"/>
        </w:rPr>
      </w:pPr>
      <w:r>
        <w:rPr>
          <w:rFonts w:ascii="Arial" w:hAnsi="Arial" w:cs="Arial"/>
        </w:rPr>
        <w:t>gender reassignment</w:t>
      </w:r>
    </w:p>
    <w:p w14:paraId="2F6DAA52" w14:textId="77777777" w:rsidR="00B350AC" w:rsidRPr="004B431D" w:rsidRDefault="00B350AC" w:rsidP="00B350AC">
      <w:pPr>
        <w:pStyle w:val="NoSpacing"/>
        <w:numPr>
          <w:ilvl w:val="0"/>
          <w:numId w:val="12"/>
        </w:numPr>
        <w:rPr>
          <w:rFonts w:ascii="Arial" w:hAnsi="Arial" w:cs="Arial"/>
        </w:rPr>
      </w:pPr>
      <w:r>
        <w:rPr>
          <w:rFonts w:ascii="Arial" w:hAnsi="Arial" w:cs="Arial"/>
        </w:rPr>
        <w:t>marriage and civil partnership</w:t>
      </w:r>
      <w:r w:rsidRPr="004B431D">
        <w:rPr>
          <w:rFonts w:ascii="Arial" w:hAnsi="Arial" w:cs="Arial"/>
        </w:rPr>
        <w:t xml:space="preserve"> </w:t>
      </w:r>
    </w:p>
    <w:p w14:paraId="1D2BD239" w14:textId="77777777" w:rsidR="00B350AC" w:rsidRPr="004B431D" w:rsidRDefault="00B350AC" w:rsidP="00B350AC">
      <w:pPr>
        <w:pStyle w:val="NoSpacing"/>
        <w:numPr>
          <w:ilvl w:val="0"/>
          <w:numId w:val="12"/>
        </w:numPr>
        <w:rPr>
          <w:rFonts w:ascii="Arial" w:hAnsi="Arial" w:cs="Arial"/>
        </w:rPr>
      </w:pPr>
      <w:r>
        <w:rPr>
          <w:rFonts w:ascii="Arial" w:hAnsi="Arial" w:cs="Arial"/>
        </w:rPr>
        <w:t>pregnancy and maternity</w:t>
      </w:r>
    </w:p>
    <w:p w14:paraId="352CA4A8" w14:textId="77777777" w:rsidR="00B350AC" w:rsidRPr="004B431D" w:rsidRDefault="00B350AC" w:rsidP="00B350AC">
      <w:pPr>
        <w:pStyle w:val="NoSpacing"/>
        <w:numPr>
          <w:ilvl w:val="0"/>
          <w:numId w:val="12"/>
        </w:numPr>
        <w:rPr>
          <w:rFonts w:ascii="Arial" w:hAnsi="Arial" w:cs="Arial"/>
        </w:rPr>
      </w:pPr>
      <w:r>
        <w:rPr>
          <w:rFonts w:ascii="Arial" w:hAnsi="Arial" w:cs="Arial"/>
        </w:rPr>
        <w:t>race</w:t>
      </w:r>
    </w:p>
    <w:p w14:paraId="0CB5939B" w14:textId="77777777" w:rsidR="00B350AC" w:rsidRPr="004B431D" w:rsidRDefault="00B350AC" w:rsidP="00B350AC">
      <w:pPr>
        <w:pStyle w:val="NoSpacing"/>
        <w:numPr>
          <w:ilvl w:val="0"/>
          <w:numId w:val="12"/>
        </w:numPr>
        <w:rPr>
          <w:rFonts w:ascii="Arial" w:hAnsi="Arial" w:cs="Arial"/>
        </w:rPr>
      </w:pPr>
      <w:r>
        <w:rPr>
          <w:rFonts w:ascii="Arial" w:hAnsi="Arial" w:cs="Arial"/>
        </w:rPr>
        <w:t>religion or belief</w:t>
      </w:r>
    </w:p>
    <w:p w14:paraId="2CEC5B3B" w14:textId="77777777" w:rsidR="00B350AC" w:rsidRPr="004B431D" w:rsidRDefault="00B350AC" w:rsidP="00B350AC">
      <w:pPr>
        <w:pStyle w:val="NoSpacing"/>
        <w:numPr>
          <w:ilvl w:val="0"/>
          <w:numId w:val="12"/>
        </w:numPr>
        <w:rPr>
          <w:rFonts w:ascii="Arial" w:hAnsi="Arial" w:cs="Arial"/>
        </w:rPr>
      </w:pPr>
      <w:r>
        <w:rPr>
          <w:rFonts w:ascii="Arial" w:hAnsi="Arial" w:cs="Arial"/>
        </w:rPr>
        <w:t>sex</w:t>
      </w:r>
    </w:p>
    <w:p w14:paraId="0274A993" w14:textId="77777777" w:rsidR="00B350AC" w:rsidRPr="004B431D" w:rsidRDefault="00B350AC" w:rsidP="00B350AC">
      <w:pPr>
        <w:pStyle w:val="NoSpacing"/>
        <w:numPr>
          <w:ilvl w:val="0"/>
          <w:numId w:val="12"/>
        </w:numPr>
        <w:rPr>
          <w:rFonts w:ascii="Arial" w:hAnsi="Arial" w:cs="Arial"/>
        </w:rPr>
      </w:pPr>
      <w:r w:rsidRPr="004B431D">
        <w:rPr>
          <w:rFonts w:ascii="Arial" w:hAnsi="Arial" w:cs="Arial"/>
        </w:rPr>
        <w:t xml:space="preserve">sexual orientation. </w:t>
      </w:r>
    </w:p>
    <w:p w14:paraId="509A1649" w14:textId="77777777" w:rsidR="00B350AC" w:rsidRDefault="00B350AC" w:rsidP="00B350AC">
      <w:pPr>
        <w:rPr>
          <w:rFonts w:ascii="Arial" w:hAnsi="Arial" w:cs="Arial"/>
        </w:rPr>
      </w:pPr>
    </w:p>
    <w:p w14:paraId="4255DCF7" w14:textId="77777777" w:rsidR="00B350AC" w:rsidRDefault="00B350AC" w:rsidP="00B350AC">
      <w:pPr>
        <w:rPr>
          <w:rFonts w:ascii="Arial" w:hAnsi="Arial" w:cs="Arial"/>
        </w:rPr>
      </w:pPr>
    </w:p>
    <w:p w14:paraId="730AD687" w14:textId="77777777" w:rsidR="00B350AC" w:rsidRDefault="00B350AC" w:rsidP="00B350AC">
      <w:pPr>
        <w:rPr>
          <w:rFonts w:ascii="Arial" w:hAnsi="Arial" w:cs="Arial"/>
        </w:rPr>
      </w:pPr>
      <w:r>
        <w:rPr>
          <w:rFonts w:ascii="Arial" w:hAnsi="Arial" w:cs="Arial"/>
        </w:rPr>
        <w:t>The Equality Act 2010 required us to publish information that demonstrates that we have due regard for the need to:</w:t>
      </w:r>
    </w:p>
    <w:p w14:paraId="01D50157" w14:textId="77777777" w:rsidR="00B350AC" w:rsidRDefault="00B350AC" w:rsidP="00B350AC">
      <w:pPr>
        <w:numPr>
          <w:ilvl w:val="0"/>
          <w:numId w:val="5"/>
        </w:numPr>
        <w:rPr>
          <w:rFonts w:ascii="Arial" w:hAnsi="Arial" w:cs="Arial"/>
        </w:rPr>
      </w:pPr>
      <w:r>
        <w:rPr>
          <w:rFonts w:ascii="Arial" w:hAnsi="Arial" w:cs="Arial"/>
        </w:rPr>
        <w:t>Eliminate unlawful discrimination, harassment, victimisation and any other conduct prohibited by the Equality Act 2010;</w:t>
      </w:r>
    </w:p>
    <w:p w14:paraId="63A129AA" w14:textId="77777777" w:rsidR="00B350AC" w:rsidRDefault="00B350AC" w:rsidP="00B350AC">
      <w:pPr>
        <w:numPr>
          <w:ilvl w:val="0"/>
          <w:numId w:val="5"/>
        </w:numPr>
        <w:rPr>
          <w:rFonts w:ascii="Arial" w:hAnsi="Arial" w:cs="Arial"/>
        </w:rPr>
      </w:pPr>
      <w:r>
        <w:rPr>
          <w:rFonts w:ascii="Arial" w:hAnsi="Arial" w:cs="Arial"/>
        </w:rPr>
        <w:t>Advance equality of opportunity between people who share a protected characteristic (race, disability, gender, gender re-assignment, age pregnancy and maternity, marital status, religion and belief and sexual orientation) and people who do not share it;</w:t>
      </w:r>
    </w:p>
    <w:p w14:paraId="38C84E67" w14:textId="77777777" w:rsidR="00B350AC" w:rsidRDefault="00B350AC" w:rsidP="00B350AC">
      <w:pPr>
        <w:numPr>
          <w:ilvl w:val="0"/>
          <w:numId w:val="5"/>
        </w:numPr>
        <w:rPr>
          <w:rFonts w:ascii="Arial" w:hAnsi="Arial" w:cs="Arial"/>
        </w:rPr>
      </w:pPr>
      <w:r>
        <w:rPr>
          <w:rFonts w:ascii="Arial" w:hAnsi="Arial" w:cs="Arial"/>
        </w:rPr>
        <w:t>Foster good relations between people who share a protected characteristic and people who do not share it.</w:t>
      </w:r>
    </w:p>
    <w:p w14:paraId="7774A89F" w14:textId="77777777" w:rsidR="00B350AC" w:rsidRDefault="00B350AC" w:rsidP="00B350AC">
      <w:pPr>
        <w:rPr>
          <w:rFonts w:ascii="Arial" w:hAnsi="Arial" w:cs="Arial"/>
        </w:rPr>
      </w:pPr>
    </w:p>
    <w:p w14:paraId="5175C87B" w14:textId="77777777" w:rsidR="00B350AC" w:rsidRDefault="00B350AC" w:rsidP="00B350AC">
      <w:pPr>
        <w:rPr>
          <w:rFonts w:ascii="Arial" w:hAnsi="Arial" w:cs="Arial"/>
        </w:rPr>
      </w:pPr>
      <w:r>
        <w:rPr>
          <w:rFonts w:ascii="Arial" w:hAnsi="Arial" w:cs="Arial"/>
        </w:rPr>
        <w:t>The Equality Act brings together previous legislation concerned with Race, Gender and Disability and aims to ensure that:</w:t>
      </w:r>
    </w:p>
    <w:p w14:paraId="2E99061A" w14:textId="77777777" w:rsidR="00B350AC" w:rsidRDefault="00B350AC" w:rsidP="00B350AC">
      <w:pPr>
        <w:numPr>
          <w:ilvl w:val="0"/>
          <w:numId w:val="6"/>
        </w:numPr>
        <w:rPr>
          <w:rFonts w:ascii="Arial" w:hAnsi="Arial" w:cs="Arial"/>
        </w:rPr>
      </w:pPr>
      <w:r>
        <w:rPr>
          <w:rFonts w:ascii="Arial" w:hAnsi="Arial" w:cs="Arial"/>
        </w:rPr>
        <w:t>All adults and children treat each other with respect;</w:t>
      </w:r>
    </w:p>
    <w:p w14:paraId="3F8BF11B" w14:textId="77777777" w:rsidR="00B350AC" w:rsidRDefault="00B350AC" w:rsidP="00B350AC">
      <w:pPr>
        <w:numPr>
          <w:ilvl w:val="0"/>
          <w:numId w:val="6"/>
        </w:numPr>
        <w:rPr>
          <w:rFonts w:ascii="Arial" w:hAnsi="Arial" w:cs="Arial"/>
        </w:rPr>
      </w:pPr>
      <w:r>
        <w:rPr>
          <w:rFonts w:ascii="Arial" w:hAnsi="Arial" w:cs="Arial"/>
        </w:rPr>
        <w:t>Great effort is made so that all groups of pupils make good progress, and so that employment practice is also fair;</w:t>
      </w:r>
    </w:p>
    <w:p w14:paraId="76AD7498" w14:textId="77777777" w:rsidR="00B350AC" w:rsidRDefault="00B350AC" w:rsidP="00B350AC">
      <w:pPr>
        <w:numPr>
          <w:ilvl w:val="0"/>
          <w:numId w:val="6"/>
        </w:numPr>
        <w:rPr>
          <w:rFonts w:ascii="Arial" w:hAnsi="Arial" w:cs="Arial"/>
        </w:rPr>
      </w:pPr>
      <w:r>
        <w:rPr>
          <w:rFonts w:ascii="Arial" w:hAnsi="Arial" w:cs="Arial"/>
        </w:rPr>
        <w:t>Nonsuch is a school committed to producing good citizens – locally, nationally and globally.</w:t>
      </w:r>
    </w:p>
    <w:p w14:paraId="775ED89C" w14:textId="77777777" w:rsidR="00B350AC" w:rsidRDefault="00B350AC" w:rsidP="00B350AC">
      <w:pPr>
        <w:rPr>
          <w:rFonts w:ascii="Arial" w:hAnsi="Arial" w:cs="Arial"/>
        </w:rPr>
      </w:pPr>
    </w:p>
    <w:p w14:paraId="0CA8E05F" w14:textId="77777777" w:rsidR="00B350AC" w:rsidRDefault="00B350AC" w:rsidP="00B350AC">
      <w:pPr>
        <w:rPr>
          <w:rFonts w:ascii="Arial" w:hAnsi="Arial" w:cs="Arial"/>
        </w:rPr>
      </w:pPr>
      <w:r>
        <w:rPr>
          <w:rFonts w:ascii="Arial" w:hAnsi="Arial" w:cs="Arial"/>
        </w:rPr>
        <w:t xml:space="preserve">We have considered how well we currently achieve these aims </w:t>
      </w:r>
      <w:proofErr w:type="gramStart"/>
      <w:r>
        <w:rPr>
          <w:rFonts w:ascii="Arial" w:hAnsi="Arial" w:cs="Arial"/>
        </w:rPr>
        <w:t>with regard to</w:t>
      </w:r>
      <w:proofErr w:type="gramEnd"/>
      <w:r>
        <w:rPr>
          <w:rFonts w:ascii="Arial" w:hAnsi="Arial" w:cs="Arial"/>
        </w:rPr>
        <w:t xml:space="preserve"> the protected groups under the Equality Act and we have also involved staff, pupils, parents and others in the following ways:</w:t>
      </w:r>
    </w:p>
    <w:p w14:paraId="45B44E30" w14:textId="77777777" w:rsidR="00B350AC" w:rsidRDefault="00B350AC" w:rsidP="00B350AC">
      <w:pPr>
        <w:numPr>
          <w:ilvl w:val="0"/>
          <w:numId w:val="7"/>
        </w:numPr>
        <w:rPr>
          <w:rFonts w:ascii="Arial" w:hAnsi="Arial" w:cs="Arial"/>
        </w:rPr>
      </w:pPr>
      <w:r>
        <w:rPr>
          <w:rFonts w:ascii="Arial" w:hAnsi="Arial" w:cs="Arial"/>
        </w:rPr>
        <w:t>All staff and children in school have the right to be respected, the right to learn and the right to be safe;</w:t>
      </w:r>
    </w:p>
    <w:p w14:paraId="312871B0" w14:textId="77777777" w:rsidR="00B350AC" w:rsidRDefault="00B350AC" w:rsidP="00B350AC">
      <w:pPr>
        <w:numPr>
          <w:ilvl w:val="0"/>
          <w:numId w:val="7"/>
        </w:numPr>
        <w:rPr>
          <w:rFonts w:ascii="Arial" w:hAnsi="Arial" w:cs="Arial"/>
        </w:rPr>
      </w:pPr>
      <w:r>
        <w:rPr>
          <w:rFonts w:ascii="Arial" w:hAnsi="Arial" w:cs="Arial"/>
        </w:rPr>
        <w:t>Clear levels of pastoral care in school</w:t>
      </w:r>
    </w:p>
    <w:p w14:paraId="779E3624" w14:textId="77777777" w:rsidR="00B350AC" w:rsidRDefault="00B350AC" w:rsidP="00B350AC">
      <w:pPr>
        <w:numPr>
          <w:ilvl w:val="0"/>
          <w:numId w:val="13"/>
        </w:numPr>
        <w:rPr>
          <w:rFonts w:ascii="Arial" w:hAnsi="Arial" w:cs="Arial"/>
        </w:rPr>
      </w:pPr>
      <w:r w:rsidRPr="00677A8B">
        <w:rPr>
          <w:rFonts w:ascii="Arial" w:hAnsi="Arial" w:cs="Arial"/>
        </w:rPr>
        <w:t>SENCO</w:t>
      </w:r>
    </w:p>
    <w:p w14:paraId="0B8FEEAE" w14:textId="77777777" w:rsidR="00B350AC" w:rsidRDefault="00B350AC" w:rsidP="00B350AC">
      <w:pPr>
        <w:numPr>
          <w:ilvl w:val="0"/>
          <w:numId w:val="13"/>
        </w:numPr>
        <w:rPr>
          <w:rFonts w:ascii="Arial" w:hAnsi="Arial" w:cs="Arial"/>
        </w:rPr>
      </w:pPr>
      <w:r w:rsidRPr="00677A8B">
        <w:rPr>
          <w:rFonts w:ascii="Arial" w:hAnsi="Arial" w:cs="Arial"/>
        </w:rPr>
        <w:t>Outside agencies, e.g. therapists</w:t>
      </w:r>
      <w:r>
        <w:rPr>
          <w:rFonts w:ascii="Arial" w:hAnsi="Arial" w:cs="Arial"/>
        </w:rPr>
        <w:t xml:space="preserve"> and educational psychologist</w:t>
      </w:r>
    </w:p>
    <w:p w14:paraId="2BC43665" w14:textId="77777777" w:rsidR="00B350AC" w:rsidRPr="00677A8B" w:rsidRDefault="00B350AC" w:rsidP="00B350AC">
      <w:pPr>
        <w:numPr>
          <w:ilvl w:val="0"/>
          <w:numId w:val="13"/>
        </w:numPr>
        <w:rPr>
          <w:rFonts w:ascii="Arial" w:hAnsi="Arial" w:cs="Arial"/>
        </w:rPr>
      </w:pPr>
      <w:r w:rsidRPr="00677A8B">
        <w:rPr>
          <w:rFonts w:ascii="Arial" w:hAnsi="Arial" w:cs="Arial"/>
        </w:rPr>
        <w:t xml:space="preserve">Teacher Mentors  </w:t>
      </w:r>
    </w:p>
    <w:p w14:paraId="2167887A" w14:textId="77777777" w:rsidR="00B350AC" w:rsidRDefault="00B350AC" w:rsidP="00B350AC">
      <w:pPr>
        <w:numPr>
          <w:ilvl w:val="0"/>
          <w:numId w:val="9"/>
        </w:numPr>
        <w:ind w:left="709" w:hanging="283"/>
        <w:rPr>
          <w:rFonts w:ascii="Arial" w:hAnsi="Arial" w:cs="Arial"/>
        </w:rPr>
      </w:pPr>
      <w:r>
        <w:rPr>
          <w:rFonts w:ascii="Arial" w:hAnsi="Arial" w:cs="Arial"/>
        </w:rPr>
        <w:t>Questionnaires to gain feedback from pupils, Parents and Carers, Governors and Staff;</w:t>
      </w:r>
    </w:p>
    <w:p w14:paraId="1BEB6440" w14:textId="77777777" w:rsidR="00B350AC" w:rsidRDefault="00B350AC" w:rsidP="00B350AC">
      <w:pPr>
        <w:numPr>
          <w:ilvl w:val="0"/>
          <w:numId w:val="9"/>
        </w:numPr>
        <w:ind w:left="709" w:hanging="283"/>
        <w:rPr>
          <w:rFonts w:ascii="Arial" w:hAnsi="Arial" w:cs="Arial"/>
        </w:rPr>
      </w:pPr>
      <w:r>
        <w:rPr>
          <w:rFonts w:ascii="Arial" w:hAnsi="Arial" w:cs="Arial"/>
        </w:rPr>
        <w:lastRenderedPageBreak/>
        <w:t>Awareness sessions open to all parents in areas such as reading, phonics, Mathematics, ICT, SEN and e-safety;</w:t>
      </w:r>
    </w:p>
    <w:p w14:paraId="30719A02" w14:textId="77777777" w:rsidR="00B350AC" w:rsidRDefault="00B350AC" w:rsidP="00B350AC">
      <w:pPr>
        <w:numPr>
          <w:ilvl w:val="0"/>
          <w:numId w:val="9"/>
        </w:numPr>
        <w:ind w:left="709" w:hanging="283"/>
        <w:rPr>
          <w:rFonts w:ascii="Arial" w:hAnsi="Arial" w:cs="Arial"/>
        </w:rPr>
      </w:pPr>
      <w:r>
        <w:rPr>
          <w:rFonts w:ascii="Arial" w:hAnsi="Arial" w:cs="Arial"/>
        </w:rPr>
        <w:t>Class and whole school assemblies embrace a breadth of cultures;</w:t>
      </w:r>
    </w:p>
    <w:p w14:paraId="112DFF65" w14:textId="77777777" w:rsidR="00B350AC" w:rsidRDefault="00B350AC" w:rsidP="00B350AC">
      <w:pPr>
        <w:numPr>
          <w:ilvl w:val="0"/>
          <w:numId w:val="9"/>
        </w:numPr>
        <w:ind w:left="709" w:hanging="283"/>
        <w:rPr>
          <w:rFonts w:ascii="Arial" w:hAnsi="Arial" w:cs="Arial"/>
        </w:rPr>
      </w:pPr>
      <w:r>
        <w:rPr>
          <w:rFonts w:ascii="Arial" w:hAnsi="Arial" w:cs="Arial"/>
        </w:rPr>
        <w:t>Termly open sessions in all year groups for parents/carers/other relatives;</w:t>
      </w:r>
    </w:p>
    <w:p w14:paraId="2CAB6FCD" w14:textId="77777777" w:rsidR="00B350AC" w:rsidRDefault="00B350AC" w:rsidP="00B350AC">
      <w:pPr>
        <w:numPr>
          <w:ilvl w:val="0"/>
          <w:numId w:val="9"/>
        </w:numPr>
        <w:ind w:left="709" w:hanging="283"/>
        <w:rPr>
          <w:rFonts w:ascii="Arial" w:hAnsi="Arial" w:cs="Arial"/>
        </w:rPr>
      </w:pPr>
      <w:r>
        <w:rPr>
          <w:rFonts w:ascii="Arial" w:hAnsi="Arial" w:cs="Arial"/>
        </w:rPr>
        <w:t>The school curriculum is designed to enable children to understand and respect diversity;</w:t>
      </w:r>
    </w:p>
    <w:p w14:paraId="47ECE875" w14:textId="77777777" w:rsidR="00B350AC" w:rsidRDefault="00B350AC" w:rsidP="00B350AC">
      <w:pPr>
        <w:numPr>
          <w:ilvl w:val="0"/>
          <w:numId w:val="9"/>
        </w:numPr>
        <w:ind w:left="709" w:hanging="283"/>
        <w:rPr>
          <w:rFonts w:ascii="Arial" w:hAnsi="Arial" w:cs="Arial"/>
        </w:rPr>
      </w:pPr>
      <w:r>
        <w:rPr>
          <w:rFonts w:ascii="Arial" w:hAnsi="Arial" w:cs="Arial"/>
        </w:rPr>
        <w:t>Effective school council;</w:t>
      </w:r>
    </w:p>
    <w:p w14:paraId="669EBA4D" w14:textId="77777777" w:rsidR="00B350AC" w:rsidRDefault="00B350AC" w:rsidP="00B350AC">
      <w:pPr>
        <w:numPr>
          <w:ilvl w:val="0"/>
          <w:numId w:val="9"/>
        </w:numPr>
        <w:ind w:left="709" w:hanging="283"/>
        <w:rPr>
          <w:rFonts w:ascii="Arial" w:hAnsi="Arial" w:cs="Arial"/>
        </w:rPr>
      </w:pPr>
      <w:r>
        <w:rPr>
          <w:rFonts w:ascii="Arial" w:hAnsi="Arial" w:cs="Arial"/>
        </w:rPr>
        <w:t>Annually the children in each year group select a specific charity to raise money for;</w:t>
      </w:r>
    </w:p>
    <w:p w14:paraId="725E0817" w14:textId="77777777" w:rsidR="00B350AC" w:rsidRDefault="00B350AC" w:rsidP="00B350AC">
      <w:pPr>
        <w:numPr>
          <w:ilvl w:val="0"/>
          <w:numId w:val="9"/>
        </w:numPr>
        <w:ind w:left="709" w:hanging="283"/>
        <w:rPr>
          <w:rFonts w:ascii="Arial" w:hAnsi="Arial" w:cs="Arial"/>
        </w:rPr>
      </w:pPr>
      <w:r>
        <w:rPr>
          <w:rFonts w:ascii="Arial" w:hAnsi="Arial" w:cs="Arial"/>
        </w:rPr>
        <w:t>All racist incidents are recorded and reported.</w:t>
      </w:r>
    </w:p>
    <w:p w14:paraId="1C695EAE" w14:textId="77777777" w:rsidR="00B350AC" w:rsidRDefault="00B350AC" w:rsidP="00B350AC">
      <w:pPr>
        <w:rPr>
          <w:rFonts w:ascii="Arial" w:hAnsi="Arial" w:cs="Arial"/>
        </w:rPr>
      </w:pPr>
    </w:p>
    <w:p w14:paraId="11620AA9" w14:textId="77777777" w:rsidR="00B350AC" w:rsidRDefault="00B350AC" w:rsidP="00B350AC">
      <w:pPr>
        <w:rPr>
          <w:rFonts w:ascii="Arial" w:hAnsi="Arial" w:cs="Arial"/>
          <w:b/>
          <w:u w:val="single"/>
        </w:rPr>
      </w:pPr>
      <w:r>
        <w:rPr>
          <w:rFonts w:ascii="Arial" w:hAnsi="Arial" w:cs="Arial"/>
          <w:b/>
          <w:u w:val="single"/>
        </w:rPr>
        <w:t xml:space="preserve">Our Equality Objectives </w:t>
      </w:r>
    </w:p>
    <w:p w14:paraId="793FB9E0" w14:textId="77777777" w:rsidR="00B350AC" w:rsidRDefault="00B350AC" w:rsidP="00B350AC">
      <w:pPr>
        <w:rPr>
          <w:rFonts w:ascii="Arial" w:hAnsi="Arial" w:cs="Arial"/>
          <w:b/>
          <w:u w:val="single"/>
        </w:rPr>
      </w:pPr>
    </w:p>
    <w:p w14:paraId="1CCAC754" w14:textId="77777777" w:rsidR="00B350AC" w:rsidRDefault="00B350AC" w:rsidP="00B350AC">
      <w:pPr>
        <w:numPr>
          <w:ilvl w:val="0"/>
          <w:numId w:val="10"/>
        </w:numPr>
        <w:rPr>
          <w:rFonts w:ascii="Arial" w:hAnsi="Arial" w:cs="Arial"/>
        </w:rPr>
      </w:pPr>
      <w:r>
        <w:rPr>
          <w:rFonts w:ascii="Arial" w:hAnsi="Arial" w:cs="Arial"/>
        </w:rPr>
        <w:t>Educate all about discrimination and prejudice and promote a harmonious environment;</w:t>
      </w:r>
    </w:p>
    <w:p w14:paraId="2A4DAC39" w14:textId="77777777" w:rsidR="00B350AC" w:rsidRDefault="00B350AC" w:rsidP="00B350AC">
      <w:pPr>
        <w:numPr>
          <w:ilvl w:val="0"/>
          <w:numId w:val="10"/>
        </w:numPr>
        <w:rPr>
          <w:rFonts w:ascii="Arial" w:hAnsi="Arial" w:cs="Arial"/>
        </w:rPr>
      </w:pPr>
      <w:r>
        <w:rPr>
          <w:rFonts w:ascii="Arial" w:hAnsi="Arial" w:cs="Arial"/>
        </w:rPr>
        <w:t>Strive for all pupils regardless of ethnicity, age, gender to achieve the highest possible standards in their learning and make good progress;</w:t>
      </w:r>
    </w:p>
    <w:p w14:paraId="00D4BDDC" w14:textId="77777777" w:rsidR="00B350AC" w:rsidRDefault="00B350AC" w:rsidP="00B350AC">
      <w:pPr>
        <w:numPr>
          <w:ilvl w:val="0"/>
          <w:numId w:val="10"/>
        </w:numPr>
        <w:rPr>
          <w:rFonts w:ascii="Arial" w:hAnsi="Arial" w:cs="Arial"/>
        </w:rPr>
      </w:pPr>
      <w:r>
        <w:rPr>
          <w:rFonts w:ascii="Arial" w:hAnsi="Arial" w:cs="Arial"/>
        </w:rPr>
        <w:t>To reduce the number of fixed term and permanent exclusions;</w:t>
      </w:r>
    </w:p>
    <w:p w14:paraId="7C844868" w14:textId="77777777" w:rsidR="00B350AC" w:rsidRDefault="00B350AC" w:rsidP="00B350AC">
      <w:pPr>
        <w:numPr>
          <w:ilvl w:val="0"/>
          <w:numId w:val="10"/>
        </w:numPr>
        <w:rPr>
          <w:rFonts w:ascii="Arial" w:hAnsi="Arial" w:cs="Arial"/>
        </w:rPr>
      </w:pPr>
      <w:r>
        <w:rPr>
          <w:rFonts w:ascii="Arial" w:hAnsi="Arial" w:cs="Arial"/>
        </w:rPr>
        <w:t>Ensure that the appointment of staff is in line with equal opportunities legislation.</w:t>
      </w:r>
    </w:p>
    <w:p w14:paraId="79DAB36B" w14:textId="77777777" w:rsidR="00B350AC" w:rsidRDefault="00B350AC" w:rsidP="00B350AC">
      <w:pPr>
        <w:rPr>
          <w:rFonts w:ascii="Arial" w:hAnsi="Arial" w:cs="Arial"/>
        </w:rPr>
      </w:pPr>
    </w:p>
    <w:p w14:paraId="5621FBFE" w14:textId="77777777" w:rsidR="00B350AC" w:rsidRDefault="00B350AC" w:rsidP="00B350AC">
      <w:pPr>
        <w:rPr>
          <w:rFonts w:ascii="Arial" w:hAnsi="Arial" w:cs="Arial"/>
        </w:rPr>
      </w:pPr>
    </w:p>
    <w:p w14:paraId="70CD1D4E" w14:textId="77777777" w:rsidR="00B350AC" w:rsidRPr="00177E13" w:rsidRDefault="00B350AC" w:rsidP="006B0CEA">
      <w:pPr>
        <w:rPr>
          <w:rFonts w:ascii="Arial" w:hAnsi="Arial" w:cs="Arial"/>
        </w:rPr>
      </w:pPr>
    </w:p>
    <w:sectPr w:rsidR="00B350AC" w:rsidRPr="00177E13" w:rsidSect="00797F4A">
      <w:headerReference w:type="default" r:id="rId13"/>
      <w:footerReference w:type="default" r:id="rId14"/>
      <w:pgSz w:w="11906" w:h="16838"/>
      <w:pgMar w:top="1258"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B11C" w14:textId="77777777" w:rsidR="00F00283" w:rsidRDefault="00F00283" w:rsidP="00F12528">
      <w:r>
        <w:separator/>
      </w:r>
    </w:p>
  </w:endnote>
  <w:endnote w:type="continuationSeparator" w:id="0">
    <w:p w14:paraId="16FBA219" w14:textId="77777777" w:rsidR="00F00283" w:rsidRDefault="00F00283" w:rsidP="00F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BEC9" w14:textId="77777777" w:rsidR="00F12528" w:rsidRPr="00F12528" w:rsidRDefault="00F12528" w:rsidP="00F12528">
    <w:pPr>
      <w:pStyle w:val="Footer"/>
      <w:jc w:val="center"/>
      <w:rPr>
        <w:color w:val="0000FF"/>
      </w:rPr>
    </w:pPr>
    <w:r w:rsidRPr="00F12528">
      <w:rPr>
        <w:color w:val="0000FF"/>
      </w:rPr>
      <w:t>Working Together We All Achieve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67B0" w14:textId="77777777" w:rsidR="00F00283" w:rsidRDefault="00F00283" w:rsidP="00F12528">
      <w:r>
        <w:separator/>
      </w:r>
    </w:p>
  </w:footnote>
  <w:footnote w:type="continuationSeparator" w:id="0">
    <w:p w14:paraId="6D224588" w14:textId="77777777" w:rsidR="00F00283" w:rsidRDefault="00F00283" w:rsidP="00F1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369B" w14:textId="41463D06" w:rsidR="00F12528" w:rsidRDefault="00F12528">
    <w:pPr>
      <w:pStyle w:val="Header"/>
    </w:pPr>
  </w:p>
  <w:p w14:paraId="57628E68" w14:textId="77777777" w:rsidR="00F12528" w:rsidRDefault="00F12528" w:rsidP="0080561C">
    <w:pPr>
      <w:pStyle w:val="Header"/>
      <w:jc w:val="right"/>
    </w:pPr>
  </w:p>
  <w:p w14:paraId="7AFE0B29" w14:textId="77777777" w:rsidR="00F12528" w:rsidRDefault="00F12528">
    <w:pPr>
      <w:pStyle w:val="Header"/>
    </w:pPr>
  </w:p>
  <w:p w14:paraId="7EFF2CDC" w14:textId="77777777" w:rsidR="0080561C" w:rsidRDefault="00805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923"/>
    <w:multiLevelType w:val="hybridMultilevel"/>
    <w:tmpl w:val="30FEF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5959EC"/>
    <w:multiLevelType w:val="hybridMultilevel"/>
    <w:tmpl w:val="FC20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7486E"/>
    <w:multiLevelType w:val="hybridMultilevel"/>
    <w:tmpl w:val="E41A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02549"/>
    <w:multiLevelType w:val="hybridMultilevel"/>
    <w:tmpl w:val="327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71A1B"/>
    <w:multiLevelType w:val="hybridMultilevel"/>
    <w:tmpl w:val="4F2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D4B59"/>
    <w:multiLevelType w:val="hybridMultilevel"/>
    <w:tmpl w:val="B164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E19F5"/>
    <w:multiLevelType w:val="hybridMultilevel"/>
    <w:tmpl w:val="DF28C1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61B37A3"/>
    <w:multiLevelType w:val="hybridMultilevel"/>
    <w:tmpl w:val="41CEFE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47628"/>
    <w:multiLevelType w:val="hybridMultilevel"/>
    <w:tmpl w:val="82349E36"/>
    <w:lvl w:ilvl="0" w:tplc="0809000F">
      <w:start w:val="1"/>
      <w:numFmt w:val="decimal"/>
      <w:lvlText w:val="%1."/>
      <w:lvlJc w:val="lef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9" w15:restartNumberingAfterBreak="0">
    <w:nsid w:val="6C8921A4"/>
    <w:multiLevelType w:val="hybridMultilevel"/>
    <w:tmpl w:val="56BAAAB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0" w15:restartNumberingAfterBreak="0">
    <w:nsid w:val="6DFD56F0"/>
    <w:multiLevelType w:val="hybridMultilevel"/>
    <w:tmpl w:val="80A82092"/>
    <w:lvl w:ilvl="0" w:tplc="08090003">
      <w:start w:val="1"/>
      <w:numFmt w:val="bullet"/>
      <w:lvlText w:val="o"/>
      <w:lvlJc w:val="left"/>
      <w:pPr>
        <w:ind w:left="1515" w:hanging="360"/>
      </w:pPr>
      <w:rPr>
        <w:rFonts w:ascii="Courier New" w:hAnsi="Courier New" w:cs="Courier New"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1" w15:restartNumberingAfterBreak="0">
    <w:nsid w:val="77246722"/>
    <w:multiLevelType w:val="multilevel"/>
    <w:tmpl w:val="9D3E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87EA2"/>
    <w:multiLevelType w:val="hybridMultilevel"/>
    <w:tmpl w:val="7ABE4DA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0432387">
    <w:abstractNumId w:val="12"/>
  </w:num>
  <w:num w:numId="2" w16cid:durableId="1206067601">
    <w:abstractNumId w:val="0"/>
  </w:num>
  <w:num w:numId="3" w16cid:durableId="1948464066">
    <w:abstractNumId w:val="8"/>
  </w:num>
  <w:num w:numId="4" w16cid:durableId="1602451481">
    <w:abstractNumId w:val="6"/>
  </w:num>
  <w:num w:numId="5" w16cid:durableId="552690927">
    <w:abstractNumId w:val="2"/>
  </w:num>
  <w:num w:numId="6" w16cid:durableId="1847943697">
    <w:abstractNumId w:val="1"/>
  </w:num>
  <w:num w:numId="7" w16cid:durableId="1701201490">
    <w:abstractNumId w:val="5"/>
  </w:num>
  <w:num w:numId="8" w16cid:durableId="2980677">
    <w:abstractNumId w:val="10"/>
  </w:num>
  <w:num w:numId="9" w16cid:durableId="1480533642">
    <w:abstractNumId w:val="9"/>
  </w:num>
  <w:num w:numId="10" w16cid:durableId="1122965221">
    <w:abstractNumId w:val="4"/>
  </w:num>
  <w:num w:numId="11" w16cid:durableId="2030063777">
    <w:abstractNumId w:val="11"/>
  </w:num>
  <w:num w:numId="12" w16cid:durableId="1764180842">
    <w:abstractNumId w:val="3"/>
  </w:num>
  <w:num w:numId="13" w16cid:durableId="171453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26"/>
    <w:rsid w:val="000872E8"/>
    <w:rsid w:val="00095431"/>
    <w:rsid w:val="000A057D"/>
    <w:rsid w:val="000E5235"/>
    <w:rsid w:val="001432CD"/>
    <w:rsid w:val="001759E2"/>
    <w:rsid w:val="00177E13"/>
    <w:rsid w:val="001B5088"/>
    <w:rsid w:val="00241434"/>
    <w:rsid w:val="002571B0"/>
    <w:rsid w:val="00260E44"/>
    <w:rsid w:val="002B2C79"/>
    <w:rsid w:val="002F63E1"/>
    <w:rsid w:val="00330281"/>
    <w:rsid w:val="00354449"/>
    <w:rsid w:val="003A2EC6"/>
    <w:rsid w:val="003B4F07"/>
    <w:rsid w:val="003C1BDD"/>
    <w:rsid w:val="00482F95"/>
    <w:rsid w:val="004B431D"/>
    <w:rsid w:val="00573BA3"/>
    <w:rsid w:val="005A32D9"/>
    <w:rsid w:val="005D433E"/>
    <w:rsid w:val="0062272E"/>
    <w:rsid w:val="006B0CEA"/>
    <w:rsid w:val="0074455D"/>
    <w:rsid w:val="007446E3"/>
    <w:rsid w:val="0077248B"/>
    <w:rsid w:val="00797F4A"/>
    <w:rsid w:val="007B4D25"/>
    <w:rsid w:val="007B5F26"/>
    <w:rsid w:val="007D51D9"/>
    <w:rsid w:val="007F0F98"/>
    <w:rsid w:val="007F5E51"/>
    <w:rsid w:val="0080561C"/>
    <w:rsid w:val="00806D06"/>
    <w:rsid w:val="00832ADE"/>
    <w:rsid w:val="00884660"/>
    <w:rsid w:val="008B16FD"/>
    <w:rsid w:val="008B6AE6"/>
    <w:rsid w:val="008C18A4"/>
    <w:rsid w:val="008C3DED"/>
    <w:rsid w:val="00916787"/>
    <w:rsid w:val="009202E2"/>
    <w:rsid w:val="00924855"/>
    <w:rsid w:val="009621A9"/>
    <w:rsid w:val="009B3220"/>
    <w:rsid w:val="00A62AE0"/>
    <w:rsid w:val="00AB1C13"/>
    <w:rsid w:val="00AB5ABF"/>
    <w:rsid w:val="00AF4327"/>
    <w:rsid w:val="00B350AC"/>
    <w:rsid w:val="00B56FCD"/>
    <w:rsid w:val="00B86867"/>
    <w:rsid w:val="00D95227"/>
    <w:rsid w:val="00E606A2"/>
    <w:rsid w:val="00E7210E"/>
    <w:rsid w:val="00E73562"/>
    <w:rsid w:val="00E745CE"/>
    <w:rsid w:val="00F00283"/>
    <w:rsid w:val="00F12528"/>
    <w:rsid w:val="00FC6320"/>
    <w:rsid w:val="00FE7930"/>
    <w:rsid w:val="00FF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2255E"/>
  <w15:chartTrackingRefBased/>
  <w15:docId w15:val="{CBD4CA03-0715-4B18-9456-D2637A1C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4B43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2AE0"/>
    <w:rPr>
      <w:rFonts w:ascii="Segoe UI" w:hAnsi="Segoe UI" w:cs="Segoe UI"/>
      <w:sz w:val="18"/>
      <w:szCs w:val="18"/>
    </w:rPr>
  </w:style>
  <w:style w:type="character" w:customStyle="1" w:styleId="BalloonTextChar">
    <w:name w:val="Balloon Text Char"/>
    <w:link w:val="BalloonText"/>
    <w:rsid w:val="00A62AE0"/>
    <w:rPr>
      <w:rFonts w:ascii="Segoe UI" w:hAnsi="Segoe UI" w:cs="Segoe UI"/>
      <w:sz w:val="18"/>
      <w:szCs w:val="18"/>
    </w:rPr>
  </w:style>
  <w:style w:type="character" w:customStyle="1" w:styleId="Heading4Char">
    <w:name w:val="Heading 4 Char"/>
    <w:link w:val="Heading4"/>
    <w:uiPriority w:val="9"/>
    <w:rsid w:val="004B431D"/>
    <w:rPr>
      <w:b/>
      <w:bCs/>
      <w:sz w:val="24"/>
      <w:szCs w:val="24"/>
    </w:rPr>
  </w:style>
  <w:style w:type="character" w:customStyle="1" w:styleId="legds">
    <w:name w:val="legds"/>
    <w:rsid w:val="004B431D"/>
  </w:style>
  <w:style w:type="paragraph" w:customStyle="1" w:styleId="legrhs">
    <w:name w:val="legrhs"/>
    <w:basedOn w:val="Normal"/>
    <w:rsid w:val="004B431D"/>
    <w:pPr>
      <w:spacing w:before="100" w:beforeAutospacing="1" w:after="100" w:afterAutospacing="1"/>
    </w:pPr>
  </w:style>
  <w:style w:type="paragraph" w:customStyle="1" w:styleId="leglisttextstandard">
    <w:name w:val="leglisttextstandard"/>
    <w:basedOn w:val="Normal"/>
    <w:rsid w:val="004B431D"/>
    <w:pPr>
      <w:spacing w:before="100" w:beforeAutospacing="1" w:after="100" w:afterAutospacing="1"/>
    </w:pPr>
  </w:style>
  <w:style w:type="paragraph" w:styleId="NoSpacing">
    <w:name w:val="No Spacing"/>
    <w:uiPriority w:val="1"/>
    <w:qFormat/>
    <w:rsid w:val="004B431D"/>
    <w:rPr>
      <w:sz w:val="24"/>
      <w:szCs w:val="24"/>
    </w:rPr>
  </w:style>
  <w:style w:type="paragraph" w:styleId="Header">
    <w:name w:val="header"/>
    <w:basedOn w:val="Normal"/>
    <w:link w:val="HeaderChar"/>
    <w:uiPriority w:val="99"/>
    <w:rsid w:val="00F1252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F12528"/>
    <w:rPr>
      <w:rFonts w:ascii="Calibri" w:eastAsia="Calibri" w:hAnsi="Calibri"/>
      <w:sz w:val="22"/>
      <w:szCs w:val="22"/>
      <w:lang w:eastAsia="en-US"/>
    </w:rPr>
  </w:style>
  <w:style w:type="paragraph" w:styleId="NormalWeb">
    <w:name w:val="Normal (Web)"/>
    <w:basedOn w:val="Normal"/>
    <w:uiPriority w:val="99"/>
    <w:unhideWhenUsed/>
    <w:rsid w:val="00F12528"/>
    <w:pPr>
      <w:spacing w:before="100" w:beforeAutospacing="1" w:after="100" w:afterAutospacing="1"/>
    </w:pPr>
  </w:style>
  <w:style w:type="paragraph" w:styleId="Footer">
    <w:name w:val="footer"/>
    <w:basedOn w:val="Normal"/>
    <w:link w:val="FooterChar"/>
    <w:rsid w:val="00F12528"/>
    <w:pPr>
      <w:tabs>
        <w:tab w:val="center" w:pos="4513"/>
        <w:tab w:val="right" w:pos="9026"/>
      </w:tabs>
    </w:pPr>
  </w:style>
  <w:style w:type="character" w:customStyle="1" w:styleId="FooterChar">
    <w:name w:val="Footer Char"/>
    <w:link w:val="Footer"/>
    <w:rsid w:val="00F125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6" ma:contentTypeDescription="Create a new document." ma:contentTypeScope="" ma:versionID="8e7d12e54d78706d0ca496fe31747b39">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78f88096fcfed94a6759dd9da3d991c3"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cc447a-736a-455a-982a-c424b9881cc3}"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36963-175E-4BB9-A70E-9CEE76E6E0D3}">
  <ds:schemaRefs>
    <ds:schemaRef ds:uri="http://schemas.microsoft.com/sharepoint/v3/contenttype/forms"/>
  </ds:schemaRefs>
</ds:datastoreItem>
</file>

<file path=customXml/itemProps2.xml><?xml version="1.0" encoding="utf-8"?>
<ds:datastoreItem xmlns:ds="http://schemas.openxmlformats.org/officeDocument/2006/customXml" ds:itemID="{56233846-A9AB-4384-98C9-30BF49580512}">
  <ds:schemaRefs>
    <ds:schemaRef ds:uri="http://schemas.openxmlformats.org/officeDocument/2006/bibliography"/>
  </ds:schemaRefs>
</ds:datastoreItem>
</file>

<file path=customXml/itemProps3.xml><?xml version="1.0" encoding="utf-8"?>
<ds:datastoreItem xmlns:ds="http://schemas.openxmlformats.org/officeDocument/2006/customXml" ds:itemID="{B3DE5124-806B-4B9B-97D8-25E0EC201CB4}">
  <ds:schemaRefs>
    <ds:schemaRef ds:uri="http://schemas.microsoft.com/office/2006/metadata/longProperties"/>
  </ds:schemaRefs>
</ds:datastoreItem>
</file>

<file path=customXml/itemProps4.xml><?xml version="1.0" encoding="utf-8"?>
<ds:datastoreItem xmlns:ds="http://schemas.openxmlformats.org/officeDocument/2006/customXml" ds:itemID="{9B9483AD-EA91-4379-AC57-073011982194}">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customXml/itemProps5.xml><?xml version="1.0" encoding="utf-8"?>
<ds:datastoreItem xmlns:ds="http://schemas.openxmlformats.org/officeDocument/2006/customXml" ds:itemID="{9A04FFD3-0CED-4B97-A0AD-8602331C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a1bb7-e8cd-4acf-9dd4-62dd22081d4b"/>
    <ds:schemaRef ds:uri="548e6ae5-cc51-4fc8-bedf-e00b3c3fc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 Michaels Primary School</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SQLAdmin</dc:creator>
  <cp:keywords/>
  <dc:description/>
  <cp:lastModifiedBy>Siobhan Sanders</cp:lastModifiedBy>
  <cp:revision>2</cp:revision>
  <cp:lastPrinted>2018-10-17T10:32:00Z</cp:lastPrinted>
  <dcterms:created xsi:type="dcterms:W3CDTF">2026-05-26T11:08:00Z</dcterms:created>
  <dcterms:modified xsi:type="dcterms:W3CDTF">2026-05-26T11:08:00Z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 Roberts</vt:lpwstr>
  </property>
  <property fmtid="{D5CDD505-2E9C-101B-9397-08002B2CF9AE}" pid="3" name="Order">
    <vt:lpwstr>3335600.00000000</vt:lpwstr>
  </property>
  <property fmtid="{D5CDD505-2E9C-101B-9397-08002B2CF9AE}" pid="4" name="display_urn:schemas-microsoft-com:office:office#Author">
    <vt:lpwstr>S Roberts</vt:lpwstr>
  </property>
</Properties>
</file>